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8E5FD2" w:rsidR="00F81B16" w:rsidP="008E5FD2" w:rsidRDefault="00A8551E" w14:paraId="6C0F095A" w14:textId="77777777">
      <w:pPr>
        <w:pStyle w:val="GPSSchTitleandNumber"/>
        <w:jc w:val="left"/>
        <w:rPr>
          <w:rFonts w:ascii="Arial" w:hAnsi="Arial" w:cs="Arial"/>
          <w:caps w:val="0"/>
          <w:sz w:val="36"/>
          <w:szCs w:val="36"/>
        </w:rPr>
      </w:pPr>
      <w:bookmarkStart w:name="_GoBack" w:id="0"/>
      <w:bookmarkEnd w:id="0"/>
      <w:r w:rsidRPr="008E5FD2">
        <w:rPr>
          <w:rFonts w:ascii="Arial" w:hAnsi="Arial" w:cs="Arial"/>
          <w:caps w:val="0"/>
          <w:sz w:val="36"/>
          <w:szCs w:val="36"/>
        </w:rPr>
        <w:t xml:space="preserve">Call-Off Schedule 8 </w:t>
      </w:r>
      <w:r w:rsidRPr="008E5FD2" w:rsidR="008E5FD2">
        <w:rPr>
          <w:rFonts w:ascii="Arial" w:hAnsi="Arial" w:cs="Arial"/>
          <w:caps w:val="0"/>
          <w:sz w:val="36"/>
          <w:szCs w:val="36"/>
        </w:rPr>
        <w:t>(</w:t>
      </w:r>
      <w:r w:rsidRPr="008E5FD2">
        <w:rPr>
          <w:rFonts w:ascii="Arial" w:hAnsi="Arial" w:cs="Arial"/>
          <w:caps w:val="0"/>
          <w:sz w:val="36"/>
          <w:szCs w:val="36"/>
        </w:rPr>
        <w:t>Business C</w:t>
      </w:r>
      <w:r w:rsidRPr="008E5FD2" w:rsidR="000E0AE0">
        <w:rPr>
          <w:rFonts w:ascii="Arial" w:hAnsi="Arial" w:cs="Arial"/>
          <w:caps w:val="0"/>
          <w:sz w:val="36"/>
          <w:szCs w:val="36"/>
        </w:rPr>
        <w:t>ontinuity and Disaster Recovery</w:t>
      </w:r>
      <w:r w:rsidRPr="008E5FD2" w:rsidR="008E5FD2">
        <w:rPr>
          <w:rFonts w:ascii="Arial" w:hAnsi="Arial" w:cs="Arial"/>
          <w:caps w:val="0"/>
          <w:sz w:val="36"/>
          <w:szCs w:val="36"/>
        </w:rPr>
        <w:t>)</w:t>
      </w:r>
    </w:p>
    <w:p w:rsidRPr="00A8551E" w:rsidR="00F81B16" w:rsidP="008E5FD2" w:rsidRDefault="000E0AE0" w14:paraId="6C0F095B" w14:textId="77777777">
      <w:pPr>
        <w:pStyle w:val="GPSL1CLAUSEHEADING"/>
        <w:keepNext/>
        <w:jc w:val="left"/>
        <w:rPr>
          <w:rFonts w:ascii="Arial" w:hAnsi="Arial"/>
          <w:sz w:val="24"/>
          <w:szCs w:val="24"/>
        </w:rPr>
      </w:pPr>
      <w:bookmarkStart w:name="_Ref72255205" w:id="1"/>
      <w:r>
        <w:rPr>
          <w:rFonts w:ascii="Arial" w:hAnsi="Arial"/>
          <w:sz w:val="24"/>
          <w:szCs w:val="24"/>
        </w:rPr>
        <w:t>D</w:t>
      </w:r>
      <w:r>
        <w:rPr>
          <w:caps w:val="0"/>
          <w:sz w:val="24"/>
          <w:szCs w:val="24"/>
        </w:rPr>
        <w:t>efinitions</w:t>
      </w:r>
    </w:p>
    <w:p w:rsidRPr="00A8551E" w:rsidR="00F81B16" w:rsidP="008E5FD2" w:rsidRDefault="00F660ED" w14:paraId="6C0F095C" w14:textId="77777777">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Pr="00A8551E" w:rsidR="00F81B16" w14:paraId="6C0F095F" w14:textId="1B9DB5BD">
        <w:tc>
          <w:tcPr>
            <w:tcW w:w="3097" w:type="dxa"/>
          </w:tcPr>
          <w:p w:rsidRPr="00A8551E" w:rsidR="00F81B16" w:rsidP="008E5FD2" w:rsidRDefault="00F660ED" w14:paraId="6C0F095D" w14:textId="77777777">
            <w:pPr>
              <w:pStyle w:val="GPSDefinitionTerm"/>
              <w:rPr>
                <w:sz w:val="24"/>
                <w:szCs w:val="24"/>
              </w:rPr>
            </w:pPr>
            <w:r w:rsidRPr="00A8551E">
              <w:rPr>
                <w:sz w:val="24"/>
                <w:szCs w:val="24"/>
              </w:rPr>
              <w:t>"BCDR Plan"</w:t>
            </w:r>
          </w:p>
        </w:tc>
        <w:tc>
          <w:tcPr>
            <w:tcW w:w="5075" w:type="dxa"/>
          </w:tcPr>
          <w:p w:rsidRPr="00A8551E" w:rsidR="00F81B16" w:rsidP="008E5FD2" w:rsidRDefault="00F660ED" w14:paraId="6C0F095E" w14:textId="77777777">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Pr="00A8551E" w:rsidR="00F81B16" w14:paraId="6C0F0962" w14:textId="1478296B">
        <w:tc>
          <w:tcPr>
            <w:tcW w:w="3097" w:type="dxa"/>
          </w:tcPr>
          <w:p w:rsidRPr="00A8551E" w:rsidR="00F81B16" w:rsidP="008E5FD2" w:rsidRDefault="00F660ED" w14:paraId="6C0F0960" w14:textId="77777777">
            <w:pPr>
              <w:pStyle w:val="GPSDefinitionTerm"/>
              <w:rPr>
                <w:sz w:val="24"/>
                <w:szCs w:val="24"/>
              </w:rPr>
            </w:pPr>
            <w:r w:rsidRPr="00A8551E">
              <w:rPr>
                <w:sz w:val="24"/>
                <w:szCs w:val="24"/>
              </w:rPr>
              <w:t>"Business Continuity Plan"</w:t>
            </w:r>
          </w:p>
        </w:tc>
        <w:tc>
          <w:tcPr>
            <w:tcW w:w="5075" w:type="dxa"/>
          </w:tcPr>
          <w:p w:rsidRPr="00A8551E" w:rsidR="00F81B16" w:rsidP="007D6728" w:rsidRDefault="00F660ED" w14:paraId="6C0F0961" w14:textId="5868422F">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Pr="00A8551E" w:rsidR="004273FD" w14:paraId="6E2B6D0C" w14:textId="77777777">
        <w:tc>
          <w:tcPr>
            <w:tcW w:w="3097" w:type="dxa"/>
          </w:tcPr>
          <w:p w:rsidRPr="00A8551E" w:rsidR="004273FD" w:rsidP="004273FD" w:rsidRDefault="004273FD" w14:paraId="08E791B1" w14:textId="330149C0">
            <w:pPr>
              <w:pStyle w:val="GPSDefinitionTerm"/>
              <w:rPr>
                <w:sz w:val="24"/>
                <w:szCs w:val="24"/>
              </w:rPr>
            </w:pPr>
            <w:r w:rsidRPr="00D27101">
              <w:rPr>
                <w:sz w:val="24"/>
                <w:szCs w:val="24"/>
              </w:rPr>
              <w:t>"Disaster"</w:t>
            </w:r>
          </w:p>
        </w:tc>
        <w:tc>
          <w:tcPr>
            <w:tcW w:w="5075" w:type="dxa"/>
          </w:tcPr>
          <w:p w:rsidRPr="00A8551E" w:rsidR="004273FD" w:rsidP="004273FD" w:rsidRDefault="004273FD" w14:paraId="36CCE9A0" w14:textId="325A1FDC">
            <w:pPr>
              <w:pStyle w:val="GPsDefinition"/>
              <w:jc w:val="left"/>
              <w:rPr>
                <w:sz w:val="24"/>
                <w:szCs w:val="24"/>
              </w:rPr>
            </w:pPr>
            <w:r w:rsidRPr="00D27101">
              <w:rPr>
                <w:sz w:val="24"/>
                <w:szCs w:val="24"/>
              </w:rPr>
              <w:t>the occurrence of one or more events which, either separately or cumulatively, mean that the Deliverables, or a material part thereof will be unavailable (or could reasonably be</w:t>
            </w:r>
            <w:r>
              <w:rPr>
                <w:sz w:val="24"/>
                <w:szCs w:val="24"/>
              </w:rPr>
              <w:t xml:space="preserve"> anticipated to be unavailable);</w:t>
            </w:r>
          </w:p>
        </w:tc>
      </w:tr>
      <w:tr w:rsidRPr="00A8551E" w:rsidR="00852B76" w:rsidTr="00852B76" w14:paraId="6C0F0965" w14:textId="24E9B307">
        <w:tc>
          <w:tcPr>
            <w:tcW w:w="3097" w:type="dxa"/>
          </w:tcPr>
          <w:p w:rsidRPr="00A8551E" w:rsidR="00852B76" w:rsidP="00852B76" w:rsidRDefault="00852B76" w14:paraId="6C0F0963" w14:textId="3485E657">
            <w:pPr>
              <w:pStyle w:val="GPSDefinitionTerm"/>
              <w:rPr>
                <w:sz w:val="24"/>
                <w:szCs w:val="24"/>
              </w:rPr>
            </w:pPr>
            <w:r w:rsidRPr="00A8551E">
              <w:rPr>
                <w:sz w:val="24"/>
                <w:szCs w:val="24"/>
              </w:rPr>
              <w:t>"Disaster Recovery Deliverables"</w:t>
            </w:r>
          </w:p>
        </w:tc>
        <w:tc>
          <w:tcPr>
            <w:tcW w:w="5075" w:type="dxa"/>
          </w:tcPr>
          <w:p w:rsidRPr="00A8551E" w:rsidR="00852B76" w:rsidP="00852B76" w:rsidRDefault="00852B76" w14:paraId="6C0F0964" w14:textId="7B806718">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Pr="00A8551E" w:rsidR="00F81B16" w14:paraId="6C0F0968" w14:textId="07FFFB75">
        <w:tc>
          <w:tcPr>
            <w:tcW w:w="3097" w:type="dxa"/>
          </w:tcPr>
          <w:p w:rsidRPr="00A8551E" w:rsidR="00F81B16" w:rsidP="008E5FD2" w:rsidRDefault="00F660ED" w14:paraId="6C0F0966" w14:textId="025E752D">
            <w:pPr>
              <w:pStyle w:val="GPSDefinitionTerm"/>
              <w:rPr>
                <w:sz w:val="24"/>
                <w:szCs w:val="24"/>
              </w:rPr>
            </w:pPr>
            <w:r w:rsidRPr="00A8551E">
              <w:rPr>
                <w:sz w:val="24"/>
                <w:szCs w:val="24"/>
              </w:rPr>
              <w:t>"Disaster Recovery Plan"</w:t>
            </w:r>
          </w:p>
        </w:tc>
        <w:tc>
          <w:tcPr>
            <w:tcW w:w="5075" w:type="dxa"/>
          </w:tcPr>
          <w:p w:rsidRPr="00A8551E" w:rsidR="00F81B16" w:rsidP="007D6728" w:rsidRDefault="00F660ED" w14:paraId="6C0F0967" w14:textId="433E14AE">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Pr="00A8551E" w:rsidR="00F81B16" w14:paraId="6C0F096B" w14:textId="57051D15">
        <w:tc>
          <w:tcPr>
            <w:tcW w:w="3097" w:type="dxa"/>
          </w:tcPr>
          <w:p w:rsidRPr="00A8551E" w:rsidR="00F81B16" w:rsidP="008E5FD2" w:rsidRDefault="00F660ED" w14:paraId="6C0F0969" w14:textId="7A398518">
            <w:pPr>
              <w:pStyle w:val="GPSDefinitionTerm"/>
              <w:rPr>
                <w:sz w:val="24"/>
                <w:szCs w:val="24"/>
              </w:rPr>
            </w:pPr>
            <w:r w:rsidRPr="00A8551E">
              <w:rPr>
                <w:sz w:val="24"/>
                <w:szCs w:val="24"/>
              </w:rPr>
              <w:t>"Disaster Recovery System"</w:t>
            </w:r>
          </w:p>
        </w:tc>
        <w:tc>
          <w:tcPr>
            <w:tcW w:w="5075" w:type="dxa"/>
          </w:tcPr>
          <w:p w:rsidRPr="00A8551E" w:rsidR="00F81B16" w:rsidP="008E5FD2" w:rsidRDefault="00F660ED" w14:paraId="6C0F096A" w14:textId="0BB3DB17">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Pr="00A8551E" w:rsidR="00F81B16" w14:paraId="6C0F096E" w14:textId="0DE8AE17">
        <w:trPr>
          <w:trHeight w:val="567"/>
        </w:trPr>
        <w:tc>
          <w:tcPr>
            <w:tcW w:w="3097" w:type="dxa"/>
          </w:tcPr>
          <w:p w:rsidRPr="00A8551E" w:rsidR="00F81B16" w:rsidP="008E5FD2" w:rsidRDefault="00F660ED" w14:paraId="6C0F096C" w14:textId="77777777">
            <w:pPr>
              <w:pStyle w:val="GPSDefinitionTerm"/>
              <w:rPr>
                <w:sz w:val="24"/>
                <w:szCs w:val="24"/>
              </w:rPr>
            </w:pPr>
            <w:r w:rsidRPr="00A8551E">
              <w:rPr>
                <w:sz w:val="24"/>
                <w:szCs w:val="24"/>
              </w:rPr>
              <w:t>"Related Supplier"</w:t>
            </w:r>
          </w:p>
        </w:tc>
        <w:tc>
          <w:tcPr>
            <w:tcW w:w="5075" w:type="dxa"/>
          </w:tcPr>
          <w:p w:rsidRPr="00A8551E" w:rsidR="00F81B16" w:rsidP="008E5FD2" w:rsidRDefault="00F660ED" w14:paraId="6C0F096D" w14:textId="77777777">
            <w:pPr>
              <w:pStyle w:val="GPsDefinition"/>
              <w:jc w:val="left"/>
              <w:rPr>
                <w:sz w:val="24"/>
                <w:szCs w:val="24"/>
              </w:rPr>
            </w:pPr>
            <w:r w:rsidRPr="00A8551E">
              <w:rPr>
                <w:sz w:val="24"/>
                <w:szCs w:val="24"/>
              </w:rPr>
              <w:t>any person who provides Deliverables to the Buyer which are related to the Deliverables from time to time;</w:t>
            </w:r>
          </w:p>
        </w:tc>
      </w:tr>
      <w:tr w:rsidRPr="00A8551E" w:rsidR="00F81B16" w14:paraId="6C0F0971" w14:textId="47B9F983">
        <w:trPr>
          <w:trHeight w:val="567"/>
        </w:trPr>
        <w:tc>
          <w:tcPr>
            <w:tcW w:w="3097" w:type="dxa"/>
          </w:tcPr>
          <w:p w:rsidRPr="00A8551E" w:rsidR="00F81B16" w:rsidP="008E5FD2" w:rsidRDefault="00F660ED" w14:paraId="6C0F096F" w14:textId="77777777">
            <w:pPr>
              <w:pStyle w:val="GPSDefinitionTerm"/>
              <w:rPr>
                <w:sz w:val="24"/>
                <w:szCs w:val="24"/>
              </w:rPr>
            </w:pPr>
            <w:r w:rsidRPr="00A8551E">
              <w:rPr>
                <w:sz w:val="24"/>
                <w:szCs w:val="24"/>
              </w:rPr>
              <w:t>"Review Report"</w:t>
            </w:r>
          </w:p>
        </w:tc>
        <w:tc>
          <w:tcPr>
            <w:tcW w:w="5075" w:type="dxa"/>
          </w:tcPr>
          <w:p w:rsidRPr="00A8551E" w:rsidR="00F81B16" w:rsidP="00556F36" w:rsidRDefault="00F660ED" w14:paraId="6C0F0970" w14:textId="0A1BBE5D">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Pr="00A8551E" w:rsidR="00F81B16" w14:paraId="6C0F0974" w14:textId="03D73326">
        <w:tc>
          <w:tcPr>
            <w:tcW w:w="3097" w:type="dxa"/>
          </w:tcPr>
          <w:p w:rsidRPr="00A8551E" w:rsidR="00F81B16" w:rsidP="008E5FD2" w:rsidRDefault="00F660ED" w14:paraId="6C0F0972" w14:textId="77777777">
            <w:pPr>
              <w:pStyle w:val="GPSDefinitionTerm"/>
              <w:rPr>
                <w:sz w:val="24"/>
                <w:szCs w:val="24"/>
              </w:rPr>
            </w:pPr>
            <w:r w:rsidRPr="00A8551E">
              <w:rPr>
                <w:sz w:val="24"/>
                <w:szCs w:val="24"/>
              </w:rPr>
              <w:t>"Supplier's Proposals"</w:t>
            </w:r>
          </w:p>
        </w:tc>
        <w:tc>
          <w:tcPr>
            <w:tcW w:w="5075" w:type="dxa"/>
          </w:tcPr>
          <w:p w:rsidRPr="00A8551E" w:rsidR="00F81B16" w:rsidP="008E5FD2" w:rsidRDefault="00F660ED" w14:paraId="6C0F0973" w14:textId="77777777">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rsidRPr="00A8551E" w:rsidR="00F81B16" w:rsidP="008E5FD2" w:rsidRDefault="000E0AE0" w14:paraId="6C0F0975" w14:textId="77777777">
      <w:pPr>
        <w:pStyle w:val="GPSL1SCHEDULEHeading"/>
        <w:keepNext/>
        <w:jc w:val="left"/>
        <w:rPr>
          <w:rFonts w:ascii="Arial" w:hAnsi="Arial"/>
          <w:sz w:val="24"/>
          <w:szCs w:val="24"/>
        </w:rPr>
      </w:pPr>
      <w:r>
        <w:rPr>
          <w:rFonts w:ascii="Arial Bold" w:hAnsi="Arial Bold"/>
          <w:caps w:val="0"/>
          <w:sz w:val="24"/>
          <w:szCs w:val="24"/>
        </w:rPr>
        <w:t>BCDR Plan</w:t>
      </w:r>
    </w:p>
    <w:p w:rsidRPr="00A8551E" w:rsidR="00F81B16" w:rsidP="008E5FD2" w:rsidRDefault="00F660ED" w14:paraId="6C0F0976" w14:textId="77777777">
      <w:pPr>
        <w:pStyle w:val="GPSL2numberedclause"/>
        <w:jc w:val="left"/>
        <w:rPr>
          <w:rFonts w:ascii="Arial" w:hAnsi="Arial"/>
          <w:sz w:val="24"/>
          <w:szCs w:val="24"/>
        </w:rPr>
      </w:pPr>
      <w:bookmarkStart w:name="_Ref490032444" w:id="2"/>
      <w:r w:rsidRPr="00A8551E">
        <w:rPr>
          <w:rFonts w:ascii="Arial" w:hAnsi="Arial"/>
          <w:sz w:val="24"/>
          <w:szCs w:val="24"/>
        </w:rPr>
        <w:t>The Buyer and the Supplier recognise that, where specified in Schedule 4 (Framework Management), CCS shall have the right to enforce the Buyer's rights under this Schedule.</w:t>
      </w:r>
    </w:p>
    <w:p w:rsidRPr="00A8551E" w:rsidR="00F81B16" w:rsidP="008E5FD2" w:rsidRDefault="00F660ED" w14:paraId="6C0F0977" w14:textId="46F41D58">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Pr="007D6728" w:rsid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rsidRPr="00A8551E" w:rsidR="00F81B16" w:rsidP="008E5FD2" w:rsidRDefault="00F660ED" w14:paraId="6C0F0978" w14:textId="77777777">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rsidRPr="00A8551E" w:rsidR="00F81B16" w:rsidP="008E5FD2" w:rsidRDefault="00F660ED" w14:paraId="6C0F0979" w14:textId="77777777">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rsidRPr="00A8551E" w:rsidR="00F81B16" w:rsidP="008E5FD2" w:rsidRDefault="00F660ED" w14:paraId="6C0F097A" w14:textId="77777777">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rsidRPr="00A8551E" w:rsidR="00F81B16" w:rsidP="008E5FD2" w:rsidRDefault="00F660ED" w14:paraId="6C0F097B" w14:textId="77777777">
      <w:pPr>
        <w:pStyle w:val="GPSL3numberedclause"/>
        <w:jc w:val="left"/>
        <w:rPr>
          <w:rFonts w:ascii="Arial" w:hAnsi="Arial"/>
          <w:sz w:val="24"/>
          <w:szCs w:val="24"/>
        </w:rPr>
      </w:pPr>
      <w:bookmarkStart w:name="_Hlt365641371" w:id="3"/>
      <w:bookmarkStart w:name="_Ref365641163" w:id="4"/>
      <w:bookmarkStart w:name="_Ref144353370" w:id="5"/>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rsidRPr="00A8551E" w:rsidR="00F81B16" w:rsidP="008E5FD2" w:rsidRDefault="00F660ED" w14:paraId="6C0F097C" w14:textId="77777777">
      <w:pPr>
        <w:pStyle w:val="GPSL3numberedclause"/>
        <w:jc w:val="left"/>
        <w:rPr>
          <w:rFonts w:ascii="Arial" w:hAnsi="Arial"/>
          <w:sz w:val="24"/>
          <w:szCs w:val="24"/>
        </w:rPr>
      </w:pPr>
      <w:bookmarkStart w:name="_Hlt365902512" w:id="6"/>
      <w:bookmarkStart w:name="_Ref144353343" w:id="7"/>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rsidRPr="00A8551E" w:rsidR="00F81B16" w:rsidP="008E5FD2" w:rsidRDefault="00F660ED" w14:paraId="6C0F097D" w14:textId="77777777">
      <w:pPr>
        <w:pStyle w:val="GPSL3numberedclause"/>
        <w:jc w:val="left"/>
        <w:rPr>
          <w:rFonts w:ascii="Arial" w:hAnsi="Arial"/>
          <w:sz w:val="24"/>
          <w:szCs w:val="24"/>
        </w:rPr>
      </w:pPr>
      <w:bookmarkStart w:name="_Hlt365641393" w:id="8"/>
      <w:bookmarkStart w:name="_Ref144353357" w:id="9"/>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name="_Ref65989073" w:id="10"/>
      <w:bookmarkEnd w:id="1"/>
      <w:bookmarkEnd w:id="9"/>
      <w:r w:rsidRPr="00A8551E">
        <w:rPr>
          <w:rFonts w:ascii="Arial" w:hAnsi="Arial"/>
          <w:sz w:val="24"/>
          <w:szCs w:val="24"/>
        </w:rPr>
        <w:t>.</w:t>
      </w:r>
    </w:p>
    <w:p w:rsidRPr="00A8551E" w:rsidR="00F81B16" w:rsidP="008E5FD2" w:rsidRDefault="00F660ED" w14:paraId="6C0F097E" w14:textId="77777777">
      <w:pPr>
        <w:pStyle w:val="GPSL2numberedclause"/>
        <w:jc w:val="left"/>
        <w:rPr>
          <w:rFonts w:ascii="Arial" w:hAnsi="Arial"/>
          <w:sz w:val="24"/>
          <w:szCs w:val="24"/>
        </w:rPr>
      </w:pPr>
      <w:bookmarkStart w:name="_Ref365641451" w:id="11"/>
      <w:bookmarkStart w:name="_Ref491100935" w:id="12"/>
      <w:r w:rsidRPr="3E331B03" w:rsidR="00F660ED">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rsidR="42882B8A" w:rsidP="3E331B03" w:rsidRDefault="42882B8A" w14:paraId="7648BDD7" w14:textId="6E3158FC">
      <w:pPr>
        <w:pStyle w:val="GPSL2numberedclause"/>
        <w:jc w:val="left"/>
        <w:rPr>
          <w:sz w:val="24"/>
          <w:szCs w:val="24"/>
        </w:rPr>
      </w:pPr>
      <w:r w:rsidRPr="3E331B03" w:rsidR="42882B8A">
        <w:rPr>
          <w:rFonts w:ascii="Arial" w:hAnsi="Arial" w:eastAsia="Times New Roman" w:cs="Arial"/>
          <w:sz w:val="24"/>
          <w:szCs w:val="24"/>
        </w:rPr>
        <w:t>The BCDR Plan should also ensure</w:t>
      </w:r>
      <w:r w:rsidRPr="3E331B03" w:rsidR="34CF3454">
        <w:rPr>
          <w:rFonts w:ascii="Arial" w:hAnsi="Arial" w:eastAsia="Times New Roman" w:cs="Arial"/>
          <w:sz w:val="24"/>
          <w:szCs w:val="24"/>
        </w:rPr>
        <w:t xml:space="preserve"> </w:t>
      </w:r>
      <w:r w:rsidRPr="3E331B03" w:rsidR="42882B8A">
        <w:rPr>
          <w:rFonts w:ascii="Arial" w:hAnsi="Arial" w:eastAsia="Times New Roman" w:cs="Arial"/>
          <w:sz w:val="24"/>
          <w:szCs w:val="24"/>
        </w:rPr>
        <w:t>DCA sub-contractor c</w:t>
      </w:r>
      <w:r w:rsidRPr="3E331B03" w:rsidR="22C2A96F">
        <w:rPr>
          <w:rFonts w:ascii="Arial" w:hAnsi="Arial" w:eastAsia="Times New Roman" w:cs="Arial"/>
          <w:sz w:val="24"/>
          <w:szCs w:val="24"/>
        </w:rPr>
        <w:t xml:space="preserve">ontinuity </w:t>
      </w:r>
      <w:r w:rsidRPr="3E331B03" w:rsidR="42882B8A">
        <w:rPr>
          <w:rFonts w:ascii="Arial" w:hAnsi="Arial" w:eastAsia="Times New Roman" w:cs="Arial"/>
          <w:sz w:val="24"/>
          <w:szCs w:val="24"/>
        </w:rPr>
        <w:t>as per Framework 1 Part B para 4.1.19</w:t>
      </w:r>
    </w:p>
    <w:p w:rsidRPr="00A8551E" w:rsidR="00F81B16" w:rsidP="008E5FD2" w:rsidRDefault="00465E44" w14:paraId="6C0F097F" w14:textId="77777777">
      <w:pPr>
        <w:pStyle w:val="GPSL1SCHEDULEHeading"/>
        <w:keepNext/>
        <w:jc w:val="left"/>
        <w:rPr>
          <w:rFonts w:ascii="Arial" w:hAnsi="Arial"/>
          <w:sz w:val="24"/>
          <w:szCs w:val="24"/>
        </w:rPr>
      </w:pPr>
      <w:bookmarkStart w:name="_Ref54102610" w:id="13"/>
      <w:bookmarkEnd w:id="10"/>
      <w:r>
        <w:rPr>
          <w:rFonts w:ascii="Arial Bold" w:hAnsi="Arial Bold"/>
          <w:caps w:val="0"/>
          <w:sz w:val="24"/>
          <w:szCs w:val="24"/>
        </w:rPr>
        <w:t>General Principles of the BCDR Plan (Section 1)</w:t>
      </w:r>
    </w:p>
    <w:bookmarkEnd w:id="13"/>
    <w:p w:rsidRPr="00A8551E" w:rsidR="00F81B16" w:rsidP="008E5FD2" w:rsidRDefault="00F660ED" w14:paraId="6C0F0980" w14:textId="77777777">
      <w:pPr>
        <w:pStyle w:val="GPSL2numberedclause"/>
        <w:keepNext/>
        <w:jc w:val="left"/>
        <w:rPr>
          <w:rFonts w:ascii="Arial" w:hAnsi="Arial"/>
          <w:sz w:val="24"/>
          <w:szCs w:val="24"/>
        </w:rPr>
      </w:pPr>
      <w:r w:rsidRPr="00A8551E">
        <w:rPr>
          <w:rFonts w:ascii="Arial" w:hAnsi="Arial"/>
          <w:sz w:val="24"/>
          <w:szCs w:val="24"/>
        </w:rPr>
        <w:t>Section 1 of the BCDR Plan shall:</w:t>
      </w:r>
    </w:p>
    <w:p w:rsidRPr="00A8551E" w:rsidR="00F81B16" w:rsidP="008E5FD2" w:rsidRDefault="00F660ED" w14:paraId="6C0F0981" w14:textId="77777777">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rsidRPr="00A8551E" w:rsidR="00F81B16" w:rsidP="008E5FD2" w:rsidRDefault="00F660ED" w14:paraId="6C0F0982" w14:textId="77777777">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rsidRPr="00A8551E" w:rsidR="00F81B16" w:rsidP="008E5FD2" w:rsidRDefault="00F660ED" w14:paraId="6C0F0983" w14:textId="77777777">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rsidRPr="00A8551E" w:rsidR="00F81B16" w:rsidP="008E5FD2" w:rsidRDefault="00F660ED" w14:paraId="6C0F0984" w14:textId="77777777">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rsidRPr="00A8551E" w:rsidR="00F81B16" w:rsidP="008E5FD2" w:rsidRDefault="00F660ED" w14:paraId="6C0F0985" w14:textId="77777777">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rsidRPr="00A8551E" w:rsidR="00F81B16" w:rsidP="008E5FD2" w:rsidRDefault="00F660ED" w14:paraId="6C0F0986" w14:textId="77777777">
      <w:pPr>
        <w:pStyle w:val="GPSL3numberedclause"/>
        <w:keepNext/>
        <w:jc w:val="left"/>
        <w:rPr>
          <w:rFonts w:ascii="Arial" w:hAnsi="Arial"/>
          <w:sz w:val="24"/>
          <w:szCs w:val="24"/>
        </w:rPr>
      </w:pPr>
      <w:r w:rsidRPr="00A8551E">
        <w:rPr>
          <w:rFonts w:ascii="Arial" w:hAnsi="Arial"/>
          <w:sz w:val="24"/>
          <w:szCs w:val="24"/>
        </w:rPr>
        <w:t>contain a risk analysis, including:</w:t>
      </w:r>
    </w:p>
    <w:p w:rsidRPr="00A8551E" w:rsidR="00F81B16" w:rsidP="008E5FD2" w:rsidRDefault="00F660ED" w14:paraId="6C0F0987" w14:textId="77777777">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rsidRPr="00A8551E" w:rsidR="00F81B16" w:rsidP="008E5FD2" w:rsidRDefault="00F660ED" w14:paraId="6C0F0988" w14:textId="77777777">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rsidRPr="00A8551E" w:rsidR="00F81B16" w:rsidP="008E5FD2" w:rsidRDefault="00F660ED" w14:paraId="6C0F0989" w14:textId="77777777">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rsidRPr="00A8551E" w:rsidR="00F81B16" w:rsidP="008E5FD2" w:rsidRDefault="00F660ED" w14:paraId="6C0F098A" w14:textId="77777777">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rsidRPr="00A8551E" w:rsidR="00F81B16" w:rsidP="008E5FD2" w:rsidRDefault="00F660ED" w14:paraId="6C0F098B" w14:textId="77777777">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rsidRPr="00A8551E" w:rsidR="00F81B16" w:rsidP="008E5FD2" w:rsidRDefault="00F660ED" w14:paraId="6C0F098C" w14:textId="77777777">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rsidRPr="00A8551E" w:rsidR="00F81B16" w:rsidP="008E5FD2" w:rsidRDefault="00F660ED" w14:paraId="6C0F098D" w14:textId="77777777">
      <w:pPr>
        <w:pStyle w:val="GPSL3numberedclause"/>
        <w:jc w:val="left"/>
        <w:rPr>
          <w:rFonts w:ascii="Arial" w:hAnsi="Arial"/>
          <w:sz w:val="24"/>
          <w:szCs w:val="24"/>
        </w:rPr>
      </w:pPr>
      <w:r w:rsidRPr="00A8551E">
        <w:rPr>
          <w:rFonts w:ascii="Arial" w:hAnsi="Arial"/>
          <w:sz w:val="24"/>
          <w:szCs w:val="24"/>
        </w:rPr>
        <w:t>identify the procedures for reverting to "normal service";</w:t>
      </w:r>
    </w:p>
    <w:p w:rsidRPr="00A8551E" w:rsidR="00F81B16" w:rsidP="008E5FD2" w:rsidRDefault="00F660ED" w14:paraId="6C0F098E" w14:textId="77777777">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rsidRPr="00A8551E" w:rsidR="00F81B16" w:rsidP="008E5FD2" w:rsidRDefault="00F660ED" w14:paraId="6C0F098F" w14:textId="77777777">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rsidRPr="00A8551E" w:rsidR="00F81B16" w:rsidP="008E5FD2" w:rsidRDefault="00F660ED" w14:paraId="6C0F0990" w14:textId="77777777">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rsidRPr="00A8551E" w:rsidR="00F81B16" w:rsidP="008E5FD2" w:rsidRDefault="00F660ED" w14:paraId="6C0F0991" w14:textId="77777777">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rsidRPr="00A8551E" w:rsidR="00F81B16" w:rsidP="008E5FD2" w:rsidRDefault="00F660ED" w14:paraId="6C0F0992" w14:textId="77777777">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rsidRPr="00A8551E" w:rsidR="00F81B16" w:rsidP="008E5FD2" w:rsidRDefault="00F660ED" w14:paraId="6C0F0993" w14:textId="77777777">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rsidRPr="00A8551E" w:rsidR="00F81B16" w:rsidP="008E5FD2" w:rsidRDefault="00F660ED" w14:paraId="6C0F0994" w14:textId="77777777">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rsidRPr="00A8551E" w:rsidR="00F81B16" w:rsidP="008E5FD2" w:rsidRDefault="00F660ED" w14:paraId="6C0F0995" w14:textId="77777777">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rsidRPr="00A8551E" w:rsidR="00F81B16" w:rsidP="008E5FD2" w:rsidRDefault="00F660ED" w14:paraId="6C0F0996" w14:textId="77777777">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rsidRPr="00A8551E" w:rsidR="00F81B16" w:rsidP="008E5FD2" w:rsidRDefault="00F660ED" w14:paraId="6C0F0997" w14:textId="77777777">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rsidRPr="00A8551E" w:rsidR="00F81B16" w:rsidP="008E5FD2" w:rsidRDefault="000E0AE0" w14:paraId="6C0F0998" w14:textId="77777777">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rsidRPr="00A8551E" w:rsidR="00F81B16" w:rsidP="008E5FD2" w:rsidRDefault="00F660ED" w14:paraId="6C0F0999" w14:textId="77777777">
      <w:pPr>
        <w:pStyle w:val="GPSL2numberedclause"/>
        <w:jc w:val="left"/>
        <w:rPr>
          <w:rFonts w:ascii="Arial" w:hAnsi="Arial"/>
          <w:sz w:val="24"/>
          <w:szCs w:val="24"/>
        </w:rPr>
      </w:pPr>
      <w:bookmarkStart w:name="_Ref54104278" w:id="14"/>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rsidRPr="00A8551E" w:rsidR="00F81B16" w:rsidP="008E5FD2" w:rsidRDefault="00F660ED" w14:paraId="6C0F099A" w14:textId="77777777">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rsidRPr="00A8551E" w:rsidR="00F81B16" w:rsidP="008E5FD2" w:rsidRDefault="00F660ED" w14:paraId="6C0F099B" w14:textId="77777777">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rsidRPr="00A8551E" w:rsidR="00F81B16" w:rsidP="008E5FD2" w:rsidRDefault="00F660ED" w14:paraId="6C0F099C" w14:textId="77777777">
      <w:pPr>
        <w:pStyle w:val="GPSL2numberedclause"/>
        <w:keepNext/>
        <w:jc w:val="left"/>
        <w:rPr>
          <w:rFonts w:ascii="Arial" w:hAnsi="Arial"/>
          <w:sz w:val="24"/>
          <w:szCs w:val="24"/>
        </w:rPr>
      </w:pPr>
      <w:r w:rsidRPr="00A8551E">
        <w:rPr>
          <w:rFonts w:ascii="Arial" w:hAnsi="Arial"/>
          <w:sz w:val="24"/>
          <w:szCs w:val="24"/>
        </w:rPr>
        <w:t>The Business Continuity Plan shall:</w:t>
      </w:r>
    </w:p>
    <w:p w:rsidRPr="00A8551E" w:rsidR="00F81B16" w:rsidP="008E5FD2" w:rsidRDefault="00F660ED" w14:paraId="6C0F099D" w14:textId="77777777">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rsidRPr="00A8551E" w:rsidR="00F81B16" w:rsidP="008E5FD2" w:rsidRDefault="00F660ED" w14:paraId="6C0F099E" w14:textId="77777777">
      <w:pPr>
        <w:pStyle w:val="GPSL3numberedclause"/>
        <w:jc w:val="left"/>
        <w:rPr>
          <w:rFonts w:ascii="Arial" w:hAnsi="Arial"/>
          <w:sz w:val="24"/>
          <w:szCs w:val="24"/>
        </w:rPr>
      </w:pPr>
      <w:bookmarkStart w:name="_Hlt365641390" w:id="15"/>
      <w:bookmarkStart w:name="_Ref365641209" w:id="16"/>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rsidRPr="00A8551E" w:rsidR="00F81B16" w:rsidP="008E5FD2" w:rsidRDefault="00F660ED" w14:paraId="6C0F099F" w14:textId="77777777">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rsidRPr="00A8551E" w:rsidR="00F81B16" w:rsidP="008E5FD2" w:rsidRDefault="00F660ED" w14:paraId="6C0F09A0" w14:textId="77777777">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rsidRPr="00A8551E" w:rsidR="00F81B16" w:rsidP="008E5FD2" w:rsidRDefault="000E0AE0" w14:paraId="6C0F09A1" w14:textId="77777777">
      <w:pPr>
        <w:pStyle w:val="GPSL1SCHEDULEHeading"/>
        <w:keepNext/>
        <w:jc w:val="left"/>
        <w:rPr>
          <w:rFonts w:ascii="Arial" w:hAnsi="Arial"/>
          <w:sz w:val="24"/>
          <w:szCs w:val="24"/>
        </w:rPr>
      </w:pPr>
      <w:r>
        <w:rPr>
          <w:rFonts w:ascii="Arial Bold" w:hAnsi="Arial Bold"/>
          <w:caps w:val="0"/>
          <w:sz w:val="24"/>
          <w:szCs w:val="24"/>
        </w:rPr>
        <w:t>Disaster Recovery (Section 3)</w:t>
      </w:r>
    </w:p>
    <w:p w:rsidRPr="00A8551E" w:rsidR="00F81B16" w:rsidP="008E5FD2" w:rsidRDefault="00F660ED" w14:paraId="6C0F09A2" w14:textId="77777777">
      <w:pPr>
        <w:pStyle w:val="GPSL2numberedclause"/>
        <w:jc w:val="left"/>
        <w:rPr>
          <w:rFonts w:ascii="Arial" w:hAnsi="Arial"/>
          <w:sz w:val="24"/>
          <w:szCs w:val="24"/>
        </w:rPr>
      </w:pPr>
      <w:bookmarkStart w:name="_Ref139426394" w:id="17"/>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rsidRPr="00A8551E" w:rsidR="00F81B16" w:rsidP="008E5FD2" w:rsidRDefault="00F660ED" w14:paraId="6C0F09A3" w14:textId="77777777">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rsidRPr="00A8551E" w:rsidR="00F81B16" w:rsidP="008E5FD2" w:rsidRDefault="00F660ED" w14:paraId="6C0F09A4" w14:textId="77777777">
      <w:pPr>
        <w:pStyle w:val="GPSL3numberedclause"/>
        <w:jc w:val="left"/>
        <w:rPr>
          <w:rFonts w:ascii="Arial" w:hAnsi="Arial"/>
          <w:sz w:val="24"/>
          <w:szCs w:val="24"/>
        </w:rPr>
      </w:pPr>
      <w:r w:rsidRPr="00A8551E">
        <w:rPr>
          <w:rFonts w:ascii="Arial" w:hAnsi="Arial"/>
          <w:sz w:val="24"/>
          <w:szCs w:val="24"/>
        </w:rPr>
        <w:t>loss of access to the Buyer Premises;</w:t>
      </w:r>
    </w:p>
    <w:p w:rsidRPr="00A8551E" w:rsidR="00F81B16" w:rsidP="008E5FD2" w:rsidRDefault="00F660ED" w14:paraId="6C0F09A5" w14:textId="77777777">
      <w:pPr>
        <w:pStyle w:val="GPSL3numberedclause"/>
        <w:jc w:val="left"/>
        <w:rPr>
          <w:rFonts w:ascii="Arial" w:hAnsi="Arial"/>
          <w:sz w:val="24"/>
          <w:szCs w:val="24"/>
        </w:rPr>
      </w:pPr>
      <w:r w:rsidRPr="00A8551E">
        <w:rPr>
          <w:rFonts w:ascii="Arial" w:hAnsi="Arial"/>
          <w:sz w:val="24"/>
          <w:szCs w:val="24"/>
        </w:rPr>
        <w:t>loss of utilities to the Buyer Premises;</w:t>
      </w:r>
    </w:p>
    <w:p w:rsidRPr="00A8551E" w:rsidR="00F81B16" w:rsidP="008E5FD2" w:rsidRDefault="00F660ED" w14:paraId="6C0F09A6" w14:textId="77777777">
      <w:pPr>
        <w:pStyle w:val="GPSL3numberedclause"/>
        <w:jc w:val="left"/>
        <w:rPr>
          <w:rFonts w:ascii="Arial" w:hAnsi="Arial"/>
          <w:sz w:val="24"/>
          <w:szCs w:val="24"/>
        </w:rPr>
      </w:pPr>
      <w:r w:rsidRPr="00A8551E">
        <w:rPr>
          <w:rFonts w:ascii="Arial" w:hAnsi="Arial"/>
          <w:sz w:val="24"/>
          <w:szCs w:val="24"/>
        </w:rPr>
        <w:t>loss of the Supplier's helpdesk or CAFM system;</w:t>
      </w:r>
    </w:p>
    <w:p w:rsidRPr="00A8551E" w:rsidR="00F81B16" w:rsidP="008E5FD2" w:rsidRDefault="00F660ED" w14:paraId="6C0F09A7" w14:textId="77777777">
      <w:pPr>
        <w:pStyle w:val="GPSL3numberedclause"/>
        <w:jc w:val="left"/>
        <w:rPr>
          <w:rFonts w:ascii="Arial" w:hAnsi="Arial"/>
          <w:sz w:val="24"/>
          <w:szCs w:val="24"/>
        </w:rPr>
      </w:pPr>
      <w:r w:rsidRPr="00A8551E">
        <w:rPr>
          <w:rFonts w:ascii="Arial" w:hAnsi="Arial"/>
          <w:sz w:val="24"/>
          <w:szCs w:val="24"/>
        </w:rPr>
        <w:t>loss of a Subcontractor;</w:t>
      </w:r>
    </w:p>
    <w:p w:rsidRPr="00A8551E" w:rsidR="00F81B16" w:rsidP="008E5FD2" w:rsidRDefault="00F660ED" w14:paraId="6C0F09A8" w14:textId="77777777">
      <w:pPr>
        <w:pStyle w:val="GPSL3numberedclause"/>
        <w:jc w:val="left"/>
        <w:rPr>
          <w:rFonts w:ascii="Arial" w:hAnsi="Arial"/>
          <w:sz w:val="24"/>
          <w:szCs w:val="24"/>
        </w:rPr>
      </w:pPr>
      <w:r w:rsidRPr="00A8551E">
        <w:rPr>
          <w:rFonts w:ascii="Arial" w:hAnsi="Arial"/>
          <w:sz w:val="24"/>
          <w:szCs w:val="24"/>
        </w:rPr>
        <w:t>emergency notification and escalation process;</w:t>
      </w:r>
    </w:p>
    <w:p w:rsidRPr="00A8551E" w:rsidR="00F81B16" w:rsidP="008E5FD2" w:rsidRDefault="00F660ED" w14:paraId="6C0F09A9" w14:textId="77777777">
      <w:pPr>
        <w:pStyle w:val="GPSL3numberedclause"/>
        <w:jc w:val="left"/>
        <w:rPr>
          <w:rFonts w:ascii="Arial" w:hAnsi="Arial"/>
          <w:sz w:val="24"/>
          <w:szCs w:val="24"/>
        </w:rPr>
      </w:pPr>
      <w:r w:rsidRPr="00A8551E">
        <w:rPr>
          <w:rFonts w:ascii="Arial" w:hAnsi="Arial"/>
          <w:sz w:val="24"/>
          <w:szCs w:val="24"/>
        </w:rPr>
        <w:t>contact lists;</w:t>
      </w:r>
    </w:p>
    <w:p w:rsidRPr="00A8551E" w:rsidR="00F81B16" w:rsidP="008E5FD2" w:rsidRDefault="00F660ED" w14:paraId="6C0F09AA" w14:textId="77777777">
      <w:pPr>
        <w:pStyle w:val="GPSL3numberedclause"/>
        <w:jc w:val="left"/>
        <w:rPr>
          <w:rFonts w:ascii="Arial" w:hAnsi="Arial"/>
          <w:sz w:val="24"/>
          <w:szCs w:val="24"/>
        </w:rPr>
      </w:pPr>
      <w:r w:rsidRPr="00A8551E">
        <w:rPr>
          <w:rFonts w:ascii="Arial" w:hAnsi="Arial"/>
          <w:sz w:val="24"/>
          <w:szCs w:val="24"/>
        </w:rPr>
        <w:t>staff training and awareness;</w:t>
      </w:r>
    </w:p>
    <w:p w:rsidRPr="00A8551E" w:rsidR="00F81B16" w:rsidP="008E5FD2" w:rsidRDefault="00F660ED" w14:paraId="6C0F09AB" w14:textId="77777777">
      <w:pPr>
        <w:pStyle w:val="GPSL3numberedclause"/>
        <w:jc w:val="left"/>
        <w:rPr>
          <w:rFonts w:ascii="Arial" w:hAnsi="Arial"/>
          <w:sz w:val="24"/>
          <w:szCs w:val="24"/>
        </w:rPr>
      </w:pPr>
      <w:r w:rsidRPr="00A8551E">
        <w:rPr>
          <w:rFonts w:ascii="Arial" w:hAnsi="Arial"/>
          <w:sz w:val="24"/>
          <w:szCs w:val="24"/>
        </w:rPr>
        <w:t xml:space="preserve">BCDR Plan testing; </w:t>
      </w:r>
    </w:p>
    <w:p w:rsidRPr="00A8551E" w:rsidR="00F81B16" w:rsidP="008E5FD2" w:rsidRDefault="00F660ED" w14:paraId="6C0F09AC" w14:textId="77777777">
      <w:pPr>
        <w:pStyle w:val="GPSL3numberedclause"/>
        <w:jc w:val="left"/>
        <w:rPr>
          <w:rFonts w:ascii="Arial" w:hAnsi="Arial"/>
          <w:sz w:val="24"/>
          <w:szCs w:val="24"/>
        </w:rPr>
      </w:pPr>
      <w:r w:rsidRPr="00A8551E">
        <w:rPr>
          <w:rFonts w:ascii="Arial" w:hAnsi="Arial"/>
          <w:sz w:val="24"/>
          <w:szCs w:val="24"/>
        </w:rPr>
        <w:t xml:space="preserve">post implementation review process; </w:t>
      </w:r>
    </w:p>
    <w:p w:rsidRPr="00A8551E" w:rsidR="00F81B16" w:rsidP="008E5FD2" w:rsidRDefault="00F660ED" w14:paraId="6C0F09AD" w14:textId="77777777">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rsidRPr="00A8551E" w:rsidR="00F81B16" w:rsidP="008E5FD2" w:rsidRDefault="00F660ED" w14:paraId="6C0F09AE" w14:textId="77777777">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rsidRPr="00A8551E" w:rsidR="00F81B16" w:rsidP="008E5FD2" w:rsidRDefault="00F660ED" w14:paraId="6C0F09AF" w14:textId="77777777">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rsidRPr="00A8551E" w:rsidR="00F81B16" w:rsidP="008E5FD2" w:rsidRDefault="00F660ED" w14:paraId="6C0F09B0" w14:textId="77777777">
      <w:pPr>
        <w:pStyle w:val="GPSL3numberedclause"/>
        <w:jc w:val="left"/>
        <w:rPr>
          <w:rFonts w:ascii="Arial" w:hAnsi="Arial"/>
          <w:sz w:val="24"/>
          <w:szCs w:val="24"/>
        </w:rPr>
      </w:pPr>
      <w:r w:rsidRPr="00A8551E">
        <w:rPr>
          <w:rFonts w:ascii="Arial" w:hAnsi="Arial"/>
          <w:sz w:val="24"/>
          <w:szCs w:val="24"/>
        </w:rPr>
        <w:t>testing and management arrangements.</w:t>
      </w:r>
    </w:p>
    <w:p w:rsidRPr="00A8551E" w:rsidR="00F81B16" w:rsidP="008E5FD2" w:rsidRDefault="000E0AE0" w14:paraId="6C0F09B1" w14:textId="77777777">
      <w:pPr>
        <w:pStyle w:val="GPSL1SCHEDULEHeading"/>
        <w:keepNext/>
        <w:jc w:val="left"/>
        <w:rPr>
          <w:rFonts w:ascii="Arial" w:hAnsi="Arial"/>
          <w:sz w:val="24"/>
          <w:szCs w:val="24"/>
        </w:rPr>
      </w:pPr>
      <w:r>
        <w:rPr>
          <w:rFonts w:ascii="Arial Bold" w:hAnsi="Arial Bold"/>
          <w:caps w:val="0"/>
          <w:sz w:val="24"/>
          <w:szCs w:val="24"/>
        </w:rPr>
        <w:t>Review and changing the BCDR Plan</w:t>
      </w:r>
    </w:p>
    <w:p w:rsidRPr="00A8551E" w:rsidR="00F81B16" w:rsidP="008E5FD2" w:rsidRDefault="00F660ED" w14:paraId="6C0F09B2" w14:textId="77777777">
      <w:pPr>
        <w:pStyle w:val="GPSL2numberedclause"/>
        <w:keepNext/>
        <w:jc w:val="left"/>
        <w:rPr>
          <w:rFonts w:ascii="Arial" w:hAnsi="Arial"/>
          <w:sz w:val="24"/>
          <w:szCs w:val="24"/>
        </w:rPr>
      </w:pPr>
      <w:bookmarkStart w:name="_Ref71085729" w:id="18"/>
      <w:r w:rsidRPr="00A8551E">
        <w:rPr>
          <w:rFonts w:ascii="Arial" w:hAnsi="Arial"/>
          <w:sz w:val="24"/>
          <w:szCs w:val="24"/>
        </w:rPr>
        <w:t>The Supplier shall review the BCDR Plan:</w:t>
      </w:r>
      <w:bookmarkEnd w:id="18"/>
    </w:p>
    <w:p w:rsidRPr="00A8551E" w:rsidR="00F81B16" w:rsidP="008E5FD2" w:rsidRDefault="00F660ED" w14:paraId="6C0F09B3" w14:textId="77777777">
      <w:pPr>
        <w:pStyle w:val="GPSL3numberedclause"/>
        <w:jc w:val="left"/>
        <w:rPr>
          <w:rFonts w:ascii="Arial" w:hAnsi="Arial"/>
          <w:sz w:val="24"/>
          <w:szCs w:val="24"/>
        </w:rPr>
      </w:pPr>
      <w:bookmarkStart w:name="_Ref72315121" w:id="19"/>
      <w:r w:rsidRPr="00A8551E">
        <w:rPr>
          <w:rFonts w:ascii="Arial" w:hAnsi="Arial"/>
          <w:sz w:val="24"/>
          <w:szCs w:val="24"/>
        </w:rPr>
        <w:t>on a regular basis and as a minimum once every six (6) Months;</w:t>
      </w:r>
      <w:bookmarkEnd w:id="19"/>
    </w:p>
    <w:p w:rsidRPr="00A8551E" w:rsidR="00F81B16" w:rsidP="008E5FD2" w:rsidRDefault="00F660ED" w14:paraId="6C0F09B4" w14:textId="77777777">
      <w:pPr>
        <w:pStyle w:val="GPSL3numberedclause"/>
        <w:jc w:val="left"/>
        <w:rPr>
          <w:rFonts w:ascii="Arial" w:hAnsi="Arial"/>
          <w:sz w:val="24"/>
          <w:szCs w:val="24"/>
        </w:rPr>
      </w:pPr>
      <w:bookmarkStart w:name="_Ref72315138" w:id="20"/>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rsidRPr="00A8551E" w:rsidR="00F81B16" w:rsidP="008E5FD2" w:rsidRDefault="00F660ED" w14:paraId="6C0F09B5" w14:textId="77777777">
      <w:pPr>
        <w:pStyle w:val="GPSL3numberedclause"/>
        <w:jc w:val="left"/>
        <w:rPr>
          <w:rFonts w:ascii="Arial" w:hAnsi="Arial"/>
          <w:sz w:val="24"/>
          <w:szCs w:val="24"/>
        </w:rPr>
      </w:pPr>
      <w:bookmarkStart w:name="_Ref127783211" w:id="2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rsidRPr="00A8551E" w:rsidR="00F81B16" w:rsidP="008E5FD2" w:rsidRDefault="00F660ED" w14:paraId="6C0F09B6" w14:textId="77777777">
      <w:pPr>
        <w:pStyle w:val="GPSL2numberedclause"/>
        <w:jc w:val="left"/>
        <w:rPr>
          <w:rFonts w:ascii="Arial" w:hAnsi="Arial"/>
          <w:sz w:val="24"/>
          <w:szCs w:val="24"/>
        </w:rPr>
      </w:pPr>
      <w:bookmarkStart w:name="_Hlt365641256" w:id="22"/>
      <w:bookmarkStart w:name="_Hlt365641397" w:id="23"/>
      <w:bookmarkStart w:name="_Ref365641241" w:id="24"/>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name="_Ref71562248" w:id="25"/>
      <w:r w:rsidRPr="00A8551E">
        <w:rPr>
          <w:rFonts w:ascii="Arial" w:hAnsi="Arial"/>
          <w:sz w:val="24"/>
          <w:szCs w:val="24"/>
        </w:rPr>
        <w:t xml:space="preserve">The review shall be completed by the Supplier within such period as the Buyer shall reasonably require.  </w:t>
      </w:r>
    </w:p>
    <w:p w:rsidRPr="00A8551E" w:rsidR="00F81B16" w:rsidP="008E5FD2" w:rsidRDefault="00F660ED" w14:paraId="6C0F09B7" w14:textId="77777777">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name="_Hlt365641401" w:id="26"/>
      <w:bookmarkStart w:name="_Ref365641249" w:id="27"/>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rsidRPr="00A8551E" w:rsidR="00F81B16" w:rsidP="008E5FD2" w:rsidRDefault="00F660ED" w14:paraId="6C0F09B8" w14:textId="77777777">
      <w:pPr>
        <w:pStyle w:val="GPSL2numberedclause"/>
        <w:jc w:val="left"/>
        <w:rPr>
          <w:rFonts w:ascii="Arial" w:hAnsi="Arial"/>
          <w:sz w:val="24"/>
          <w:szCs w:val="24"/>
        </w:rPr>
      </w:pPr>
      <w:bookmarkStart w:name="_Ref365641604" w:id="28"/>
      <w:bookmarkStart w:name="_Ref491101095" w:id="29"/>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rsidRPr="00A8551E" w:rsidR="00F81B16" w:rsidP="008E5FD2" w:rsidRDefault="00F660ED" w14:paraId="6C0F09B9" w14:textId="77777777">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Pr="000E0AE0" w:rsidR="00F81B16" w:rsidP="008E5FD2" w:rsidRDefault="000E0AE0" w14:paraId="6C0F09BA" w14:textId="77777777">
      <w:pPr>
        <w:pStyle w:val="GPSL1SCHEDULEHeading"/>
        <w:keepNext/>
        <w:ind w:left="504"/>
        <w:jc w:val="left"/>
        <w:rPr>
          <w:rFonts w:hint="eastAsia" w:ascii="Arial Bold" w:hAnsi="Arial Bold"/>
          <w:caps w:val="0"/>
          <w:sz w:val="24"/>
          <w:szCs w:val="24"/>
        </w:rPr>
      </w:pPr>
      <w:bookmarkStart w:name="_Toc65568226" w:id="30"/>
      <w:bookmarkStart w:name="_Toc65584446" w:id="31"/>
      <w:bookmarkStart w:name="_Toc65656963" w:id="32"/>
      <w:bookmarkStart w:name="_Ref65668317" w:id="33"/>
      <w:bookmarkStart w:name="_Ref65668424" w:id="34"/>
      <w:bookmarkStart w:name="_Toc65984317" w:id="35"/>
      <w:bookmarkStart w:name="_Ref65990049" w:id="36"/>
      <w:bookmarkStart w:name="_Ref66094954" w:id="37"/>
      <w:bookmarkStart w:name="_Ref66165746" w:id="38"/>
      <w:bookmarkStart w:name="_Ref66169873" w:id="39"/>
      <w:bookmarkStart w:name="_Toc66261921" w:id="40"/>
      <w:r>
        <w:rPr>
          <w:rFonts w:ascii="Arial Bold" w:hAnsi="Arial Bold"/>
          <w:caps w:val="0"/>
          <w:sz w:val="24"/>
          <w:szCs w:val="24"/>
        </w:rPr>
        <w:t>Testing the BCDR Plan</w:t>
      </w:r>
    </w:p>
    <w:p w:rsidRPr="00A8551E" w:rsidR="00F81B16" w:rsidP="008E5FD2" w:rsidRDefault="00F660ED" w14:paraId="6C0F09BB" w14:textId="77777777">
      <w:pPr>
        <w:pStyle w:val="GPSL2numberedclause"/>
        <w:keepNext/>
        <w:jc w:val="left"/>
        <w:rPr>
          <w:rFonts w:ascii="Arial" w:hAnsi="Arial"/>
          <w:sz w:val="24"/>
          <w:szCs w:val="24"/>
        </w:rPr>
      </w:pPr>
      <w:bookmarkStart w:name="_Ref52105329" w:id="41"/>
      <w:bookmarkStart w:name="_Toc139080397" w:id="42"/>
      <w:r w:rsidRPr="00A8551E">
        <w:rPr>
          <w:rFonts w:ascii="Arial" w:hAnsi="Arial"/>
          <w:sz w:val="24"/>
          <w:szCs w:val="24"/>
        </w:rPr>
        <w:t xml:space="preserve">The Supplier shall test the BCDR Plan: </w:t>
      </w:r>
    </w:p>
    <w:p w:rsidRPr="00A8551E" w:rsidR="00F81B16" w:rsidP="008E5FD2" w:rsidRDefault="00F660ED" w14:paraId="6C0F09BC" w14:textId="77777777">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rsidRPr="00A8551E" w:rsidR="00F81B16" w:rsidP="008E5FD2" w:rsidRDefault="00F660ED" w14:paraId="6C0F09BD" w14:textId="77777777">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rsidRPr="00A8551E" w:rsidR="00F81B16" w:rsidP="008E5FD2" w:rsidRDefault="00F660ED" w14:paraId="6C0F09BE" w14:textId="77777777">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rsidRPr="00A8551E" w:rsidR="00F81B16" w:rsidP="008E5FD2" w:rsidRDefault="00F660ED" w14:paraId="6C0F09BF" w14:textId="77777777">
      <w:pPr>
        <w:pStyle w:val="GPSL2numberedclause"/>
        <w:jc w:val="left"/>
        <w:rPr>
          <w:rFonts w:ascii="Arial" w:hAnsi="Arial"/>
          <w:sz w:val="24"/>
          <w:szCs w:val="24"/>
        </w:rPr>
      </w:pPr>
      <w:bookmarkStart w:name="_Ref63738703" w:id="43"/>
      <w:bookmarkStart w:name="_Toc139080398" w:id="44"/>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rsidRPr="00A8551E" w:rsidR="00F81B16" w:rsidP="008E5FD2" w:rsidRDefault="00F660ED" w14:paraId="6C0F09C0" w14:textId="77777777">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Pr="00A8551E" w:rsidR="00F81B16" w:rsidP="008E5FD2" w:rsidRDefault="00F660ED" w14:paraId="6C0F09C1" w14:textId="77777777">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Pr="00A8551E" w:rsidR="00F81B16" w:rsidP="008E5FD2" w:rsidRDefault="00F660ED" w14:paraId="6C0F09C2" w14:textId="77777777">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rsidRPr="00A8551E" w:rsidR="00F81B16" w:rsidP="008E5FD2" w:rsidRDefault="00F660ED" w14:paraId="6C0F09C3" w14:textId="77777777">
      <w:pPr>
        <w:pStyle w:val="GPSL3numberedclause"/>
        <w:jc w:val="left"/>
        <w:rPr>
          <w:rFonts w:ascii="Arial" w:hAnsi="Arial"/>
          <w:sz w:val="24"/>
          <w:szCs w:val="24"/>
        </w:rPr>
      </w:pPr>
      <w:r w:rsidRPr="00A8551E">
        <w:rPr>
          <w:rFonts w:ascii="Arial" w:hAnsi="Arial"/>
          <w:sz w:val="24"/>
          <w:szCs w:val="24"/>
        </w:rPr>
        <w:t>the outcome of the test;</w:t>
      </w:r>
    </w:p>
    <w:p w:rsidRPr="00A8551E" w:rsidR="00F81B16" w:rsidP="008E5FD2" w:rsidRDefault="00F660ED" w14:paraId="6C0F09C4" w14:textId="77777777">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rsidRPr="00A8551E" w:rsidR="00F81B16" w:rsidP="008E5FD2" w:rsidRDefault="00F660ED" w14:paraId="6C0F09C5" w14:textId="77777777">
      <w:pPr>
        <w:pStyle w:val="GPSL3numberedclause"/>
        <w:jc w:val="left"/>
        <w:rPr>
          <w:rFonts w:ascii="Arial" w:hAnsi="Arial"/>
          <w:sz w:val="24"/>
          <w:szCs w:val="24"/>
        </w:rPr>
      </w:pPr>
      <w:r w:rsidRPr="00A8551E">
        <w:rPr>
          <w:rFonts w:ascii="Arial" w:hAnsi="Arial"/>
          <w:sz w:val="24"/>
          <w:szCs w:val="24"/>
        </w:rPr>
        <w:t>the Supplier's proposals for remedying any such failures.</w:t>
      </w:r>
    </w:p>
    <w:p w:rsidRPr="00A8551E" w:rsidR="00F81B16" w:rsidP="008E5FD2" w:rsidRDefault="00F660ED" w14:paraId="6C0F09C6" w14:textId="77777777">
      <w:pPr>
        <w:pStyle w:val="GPSL2numberedclause"/>
        <w:jc w:val="left"/>
        <w:rPr>
          <w:rFonts w:ascii="Arial" w:hAnsi="Arial"/>
          <w:sz w:val="24"/>
          <w:szCs w:val="24"/>
        </w:rPr>
      </w:pPr>
      <w:bookmarkStart w:name="_Ref71563056" w:id="45"/>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Pr="000E0AE0" w:rsidR="00F81B16" w:rsidP="008E5FD2" w:rsidRDefault="000E0AE0" w14:paraId="6C0F09C7" w14:textId="77777777">
      <w:pPr>
        <w:pStyle w:val="GPSL1SCHEDULEHeading"/>
        <w:keepNext/>
        <w:jc w:val="left"/>
        <w:rPr>
          <w:rFonts w:hint="eastAsia" w:ascii="Arial Bold" w:hAnsi="Arial Bold"/>
          <w:caps w:val="0"/>
          <w:sz w:val="24"/>
          <w:szCs w:val="24"/>
        </w:rPr>
      </w:pPr>
      <w:bookmarkStart w:name="_Ref71085594" w:id="46"/>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Pr="000E0AE0" w:rsidR="00F660ED">
        <w:rPr>
          <w:rFonts w:ascii="Arial Bold" w:hAnsi="Arial Bold"/>
          <w:caps w:val="0"/>
          <w:sz w:val="24"/>
          <w:szCs w:val="24"/>
        </w:rPr>
        <w:t xml:space="preserve"> </w:t>
      </w:r>
      <w:bookmarkEnd w:id="46"/>
      <w:r>
        <w:rPr>
          <w:rFonts w:ascii="Arial Bold" w:hAnsi="Arial Bold"/>
          <w:caps w:val="0"/>
          <w:sz w:val="24"/>
          <w:szCs w:val="24"/>
        </w:rPr>
        <w:t>the BCDR Plan</w:t>
      </w:r>
    </w:p>
    <w:p w:rsidRPr="00A8551E" w:rsidR="00F81B16" w:rsidP="008E5FD2" w:rsidRDefault="00F660ED" w14:paraId="6C0F09C8" w14:textId="77777777">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hAnsi="Arial" w:eastAsia="STZhongsong"/>
          <w:sz w:val="24"/>
          <w:szCs w:val="24"/>
        </w:rPr>
        <w:t>the BCDR Plan (and shall inform the Buyer promptly of such invocation). In all other instances the Supplier shall invoke or test the BCDR Plan only with the prior consent of the Buyer.</w:t>
      </w:r>
    </w:p>
    <w:p w:rsidRPr="00A8551E" w:rsidR="00F81B16" w:rsidP="008E5FD2" w:rsidRDefault="000E0AE0" w14:paraId="6C0F09C9" w14:textId="77777777">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rsidRPr="00EB7DCF" w:rsidR="00F81B16" w:rsidP="008E5FD2" w:rsidRDefault="00F660ED" w14:paraId="6C0F09CA" w14:textId="77777777">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Pr="00EB7DCF" w:rsidR="00F81B16" w:rsidSect="008E5FD2">
      <w:headerReference w:type="even" r:id="rId11"/>
      <w:headerReference w:type="default" r:id="rId12"/>
      <w:footerReference w:type="even" r:id="rId13"/>
      <w:footerReference w:type="default" r:id="rId14"/>
      <w:headerReference w:type="first" r:id="rId15"/>
      <w:footerReference w:type="first" r:id="rId16"/>
      <w:pgSz w:w="11906" w:h="16838" w:orient="portrait"/>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C6566" w:rsidRDefault="00FC6566" w14:paraId="60F06B9D" w14:textId="77777777">
      <w:pPr>
        <w:spacing w:after="0"/>
      </w:pPr>
      <w:r>
        <w:separator/>
      </w:r>
    </w:p>
  </w:endnote>
  <w:endnote w:type="continuationSeparator" w:id="0">
    <w:p w:rsidR="00FC6566" w:rsidRDefault="00FC6566" w14:paraId="5011B2E8" w14:textId="77777777">
      <w:pPr>
        <w:spacing w:after="0"/>
      </w:pPr>
      <w:r>
        <w:continuationSeparator/>
      </w:r>
    </w:p>
  </w:endnote>
  <w:endnote w:type="continuationNotice" w:id="1">
    <w:p w:rsidR="00FC6566" w:rsidRDefault="00FC6566" w14:paraId="49A4EFFD"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old">
    <w:panose1 w:val="00000000000000000000"/>
    <w:charset w:val="00"/>
    <w:family w:val="roman"/>
    <w:notTrueType/>
    <w:pitch w:val="default"/>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51C9D" w:rsidRDefault="00051C9D" w14:paraId="26B4D52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Pr="00465E44" w:rsidR="00852B76" w:rsidP="009673F9" w:rsidRDefault="00C7720E" w14:paraId="6C0F09D3" w14:textId="4C672267">
    <w:pPr>
      <w:tabs>
        <w:tab w:val="center" w:pos="4513"/>
        <w:tab w:val="right" w:pos="9026"/>
      </w:tabs>
      <w:spacing w:after="0"/>
      <w:ind w:left="0"/>
      <w:textAlignment w:val="auto"/>
      <w:rPr>
        <w:rFonts w:ascii="Calibri" w:hAnsi="Calibri" w:eastAsia="Calibri" w:cs="Times New Roman"/>
        <w:color w:val="A6A6A6" w:themeColor="background1" w:themeShade="A6"/>
      </w:rPr>
    </w:pPr>
    <w:r>
      <w:rPr>
        <w:rFonts w:ascii="Calibri" w:hAnsi="Calibri" w:eastAsia="Calibri" w:cs="Times New Roman"/>
        <w:noProof/>
        <w:color w:val="A6A6A6" w:themeColor="background1" w:themeShade="A6"/>
      </w:rPr>
      <mc:AlternateContent>
        <mc:Choice Requires="wps">
          <w:drawing>
            <wp:anchor distT="0" distB="0" distL="114300" distR="114300" simplePos="0" relativeHeight="251659264" behindDoc="0" locked="0" layoutInCell="0" allowOverlap="1" wp14:anchorId="2B9FA6A1" wp14:editId="63C06E72">
              <wp:simplePos x="0" y="0"/>
              <wp:positionH relativeFrom="page">
                <wp:posOffset>0</wp:posOffset>
              </wp:positionH>
              <wp:positionV relativeFrom="page">
                <wp:posOffset>10227945</wp:posOffset>
              </wp:positionV>
              <wp:extent cx="7560310" cy="273050"/>
              <wp:effectExtent l="0" t="0" r="0" b="12700"/>
              <wp:wrapNone/>
              <wp:docPr id="2" name="MSIPCM360240fd95a4a2d44a950f4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C7720E" w:rsidR="00C7720E" w:rsidP="00C7720E" w:rsidRDefault="00C7720E" w14:paraId="5BDE0142" w14:textId="65D4875D">
                          <w:pPr>
                            <w:spacing w:after="0"/>
                            <w:ind w:left="0"/>
                            <w:jc w:val="center"/>
                            <w:rPr>
                              <w:rFonts w:ascii="Calibri" w:hAnsi="Calibri" w:cs="Calibri"/>
                              <w:color w:val="000000"/>
                              <w:sz w:val="20"/>
                            </w:rPr>
                          </w:pPr>
                          <w:r w:rsidRPr="00C7720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w14:anchorId="62118E5E">
            <v:shapetype id="_x0000_t202" coordsize="21600,21600" o:spt="202" path="m,l,21600r21600,l21600,xe" w14:anchorId="2B9FA6A1">
              <v:stroke joinstyle="miter"/>
              <v:path gradientshapeok="t" o:connecttype="rect"/>
            </v:shapetype>
            <v:shape id="MSIPCM360240fd95a4a2d44a950f4b"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">
              <v:textbox inset=",0,,0">
                <w:txbxContent>
                  <w:p w:rsidRPr="00C7720E" w:rsidR="00C7720E" w:rsidP="00C7720E" w:rsidRDefault="00C7720E" w14:paraId="08CE8BEA" w14:textId="65D4875D">
                    <w:pPr>
                      <w:spacing w:after="0"/>
                      <w:ind w:left="0"/>
                      <w:jc w:val="center"/>
                      <w:rPr>
                        <w:rFonts w:ascii="Calibri" w:hAnsi="Calibri" w:cs="Calibri"/>
                        <w:color w:val="000000"/>
                        <w:sz w:val="20"/>
                      </w:rPr>
                    </w:pPr>
                    <w:r w:rsidRPr="00C7720E">
                      <w:rPr>
                        <w:rFonts w:ascii="Calibri" w:hAnsi="Calibri" w:cs="Calibri"/>
                        <w:color w:val="000000"/>
                        <w:sz w:val="20"/>
                      </w:rPr>
                      <w:t>OFFICIAL</w:t>
                    </w:r>
                  </w:p>
                </w:txbxContent>
              </v:textbox>
              <w10:wrap anchorx="page" anchory="page"/>
            </v:shape>
          </w:pict>
        </mc:Fallback>
      </mc:AlternateContent>
    </w:r>
  </w:p>
  <w:p w:rsidRPr="008E5FD2" w:rsidR="00852B76" w:rsidP="00A8551E" w:rsidRDefault="00852B76" w14:paraId="6C0F09D4" w14:textId="77777777">
    <w:pPr>
      <w:pStyle w:val="Footer"/>
      <w:ind w:left="0"/>
      <w:rPr>
        <w:sz w:val="20"/>
      </w:rPr>
    </w:pPr>
    <w:r w:rsidRPr="008E5FD2">
      <w:rPr>
        <w:sz w:val="20"/>
      </w:rPr>
      <w:t>Framework Ref: RM</w:t>
    </w:r>
  </w:p>
  <w:p w:rsidRPr="008E5FD2" w:rsidR="00852B76" w:rsidP="00A8551E" w:rsidRDefault="00852B76" w14:paraId="6C0F09D5" w14:textId="5377676D">
    <w:pPr>
      <w:pStyle w:val="Footer"/>
      <w:ind w:left="0"/>
      <w:rPr>
        <w:sz w:val="20"/>
      </w:rPr>
    </w:pPr>
    <w:r w:rsidRPr="008E5FD2">
      <w:rPr>
        <w:sz w:val="20"/>
      </w:rPr>
      <w:t>Project Version: v1.0</w:t>
    </w:r>
    <w:r w:rsidRPr="008E5FD2">
      <w:rPr>
        <w:sz w:val="20"/>
      </w:rPr>
      <w:tab/>
    </w:r>
    <w:r w:rsidRPr="008E5FD2">
      <w:rPr>
        <w:sz w:val="20"/>
      </w:rPr>
      <w:tab/>
    </w:r>
    <w:r w:rsidRPr="008E5FD2">
      <w:rPr>
        <w:sz w:val="20"/>
      </w:rPr>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2610F9">
      <w:rPr>
        <w:noProof/>
        <w:sz w:val="20"/>
      </w:rPr>
      <w:t>1</w:t>
    </w:r>
    <w:r w:rsidRPr="008E5FD2">
      <w:rPr>
        <w:noProof/>
        <w:sz w:val="20"/>
      </w:rPr>
      <w:fldChar w:fldCharType="end"/>
    </w:r>
  </w:p>
  <w:p w:rsidRPr="00465E44" w:rsidR="00852B76" w:rsidP="00A8551E" w:rsidRDefault="00852B76" w14:paraId="6C0F09D6" w14:textId="0C3D3D57">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8979D7" w:rsidR="00852B76" w:rsidP="003F520F" w:rsidRDefault="00852B76" w14:paraId="6C0F09D7" w14:textId="77777777">
    <w:pPr>
      <w:pStyle w:val="Footer"/>
      <w:ind w:left="0"/>
      <w:rPr>
        <w:sz w:val="20"/>
      </w:rPr>
    </w:pPr>
    <w:r w:rsidRPr="008979D7">
      <w:rPr>
        <w:sz w:val="20"/>
      </w:rPr>
      <w:t>Framework Ref: RM</w:t>
    </w:r>
    <w:r w:rsidRPr="008979D7">
      <w:rPr>
        <w:sz w:val="20"/>
      </w:rPr>
      <w:tab/>
    </w:r>
    <w:r w:rsidRPr="008979D7">
      <w:rPr>
        <w:sz w:val="20"/>
      </w:rPr>
      <w:t xml:space="preserve">                                           </w:t>
    </w:r>
  </w:p>
  <w:p w:rsidRPr="008979D7" w:rsidR="00852B76" w:rsidP="003F520F" w:rsidRDefault="00852B76" w14:paraId="6C0F09D8" w14:textId="77777777">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rsidRPr="003F520F" w:rsidR="00852B76" w:rsidP="003F520F" w:rsidRDefault="00852B76" w14:paraId="6C0F09D9" w14:textId="77777777">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C6566" w:rsidRDefault="00FC6566" w14:paraId="34633177" w14:textId="77777777">
      <w:pPr>
        <w:spacing w:after="0"/>
      </w:pPr>
      <w:r>
        <w:separator/>
      </w:r>
    </w:p>
  </w:footnote>
  <w:footnote w:type="continuationSeparator" w:id="0">
    <w:p w:rsidR="00FC6566" w:rsidRDefault="00FC6566" w14:paraId="6B60BCB2" w14:textId="77777777">
      <w:pPr>
        <w:spacing w:after="0"/>
      </w:pPr>
      <w:r>
        <w:continuationSeparator/>
      </w:r>
    </w:p>
  </w:footnote>
  <w:footnote w:type="continuationNotice" w:id="1">
    <w:p w:rsidR="00FC6566" w:rsidRDefault="00FC6566" w14:paraId="5988F246"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51C9D" w:rsidRDefault="00051C9D" w14:paraId="5653B11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8E5FD2" w:rsidR="00852B76" w:rsidRDefault="00852B76" w14:paraId="6C0F09CF" w14:textId="77777777">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rsidRPr="008E5FD2" w:rsidR="00852B76" w:rsidRDefault="00852B76" w14:paraId="6C0F09D0" w14:textId="77777777">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rsidRPr="008E5FD2" w:rsidR="00852B76" w:rsidRDefault="00852B76" w14:paraId="6C0F09D1" w14:textId="77777777">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2018</w:t>
    </w:r>
  </w:p>
  <w:p w:rsidRPr="008E5FD2" w:rsidR="00852B76" w:rsidRDefault="00852B76" w14:paraId="6C0F09D2" w14:textId="77777777">
    <w:pPr>
      <w:tabs>
        <w:tab w:val="center" w:pos="4513"/>
        <w:tab w:val="right" w:pos="9026"/>
      </w:tabs>
      <w:overflowPunct/>
      <w:autoSpaceDE/>
      <w:autoSpaceDN/>
      <w:adjustRightInd/>
      <w:spacing w:after="0"/>
      <w:ind w:left="0"/>
      <w:jc w:val="left"/>
      <w:textAlignment w:val="auto"/>
      <w:rPr>
        <w:sz w:val="20"/>
        <w:szCs w:val="20"/>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51C9D" w:rsidRDefault="00051C9D" w14:paraId="666322C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hint="default" w:ascii="Arial" w:hAnsi="Arial"/>
        <w:sz w:val="22"/>
      </w:rPr>
    </w:lvl>
    <w:lvl w:ilvl="1">
      <w:start w:val="1"/>
      <w:numFmt w:val="lowerLetter"/>
      <w:pStyle w:val="GPSDefinitionL2"/>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hint="default" w:ascii="Arial" w:hAnsi="Arial"/>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hint="default" w:ascii="Calibri" w:hAnsi="Calibri"/>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hint="default" w:ascii="Calibri" w:hAnsi="Calibri"/>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hint="default" w:ascii="Calibri" w:hAnsi="Calibri"/>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hint="default" w:ascii="Calibri" w:hAnsi="Calibri"/>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hint="default" w:ascii="Calibri" w:hAnsi="Calibri"/>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hint="default" w:ascii="Calibri" w:hAnsi="Calibri"/>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hint="default" w:ascii="Calibri" w:hAnsi="Calibri"/>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hint="default" w:ascii="Calibri" w:hAnsi="Calibri"/>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hint="default" w:ascii="Arial" w:hAnsi="Arial" w:cs="Arial"/>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hint="default" w:ascii="Calibri" w:hAnsi="Calibri"/>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hint="default" w:ascii="Calibri" w:hAnsi="Calibri"/>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hint="default" w:ascii="Calibri" w:hAnsi="Calibri"/>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removePersonalInformation/>
  <w:trackRevisions w:val="false"/>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51C9D"/>
    <w:rsid w:val="000E0AE0"/>
    <w:rsid w:val="00151971"/>
    <w:rsid w:val="001C425B"/>
    <w:rsid w:val="002610F9"/>
    <w:rsid w:val="002F21CA"/>
    <w:rsid w:val="003F520F"/>
    <w:rsid w:val="004273FD"/>
    <w:rsid w:val="00465E44"/>
    <w:rsid w:val="00556F36"/>
    <w:rsid w:val="005723D0"/>
    <w:rsid w:val="00595EA2"/>
    <w:rsid w:val="00597A31"/>
    <w:rsid w:val="006515AB"/>
    <w:rsid w:val="007743AD"/>
    <w:rsid w:val="007D6728"/>
    <w:rsid w:val="00826917"/>
    <w:rsid w:val="00852B76"/>
    <w:rsid w:val="008E5FD2"/>
    <w:rsid w:val="009673F9"/>
    <w:rsid w:val="009C0B48"/>
    <w:rsid w:val="00A44C1C"/>
    <w:rsid w:val="00A557E4"/>
    <w:rsid w:val="00A8551E"/>
    <w:rsid w:val="00BD6D9F"/>
    <w:rsid w:val="00C1276A"/>
    <w:rsid w:val="00C7720E"/>
    <w:rsid w:val="00D3603A"/>
    <w:rsid w:val="00EB7DCF"/>
    <w:rsid w:val="00F660ED"/>
    <w:rsid w:val="00F81B16"/>
    <w:rsid w:val="00FC6566"/>
    <w:rsid w:val="00FD6B3D"/>
    <w:rsid w:val="22C2A96F"/>
    <w:rsid w:val="34CF3454"/>
    <w:rsid w:val="3E331B03"/>
    <w:rsid w:val="42882B8A"/>
    <w:rsid w:val="43F8ED58"/>
    <w:rsid w:val="73EE436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6C0F0959"/>
  <w15:docId w15:val="{947ca714-d4c9-47ca-a7cd-e9e2cbf77dc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autoSpaceDE w:val="0"/>
      <w:autoSpaceDN w:val="0"/>
      <w:adjustRightInd w:val="0"/>
      <w:spacing w:after="240" w:line="240" w:lineRule="auto"/>
      <w:ind w:left="1418"/>
      <w:jc w:val="both"/>
      <w:textAlignment w:val="baseline"/>
    </w:pPr>
    <w:rPr>
      <w:rFonts w:ascii="Arial" w:hAnsi="Arial" w:eastAsia="Times New Roman" w:cs="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pPr>
      <w:spacing w:after="0"/>
      <w:ind w:left="0"/>
    </w:pPr>
    <w:rPr>
      <w:color w:val="FFFFFF"/>
      <w:sz w:val="16"/>
      <w:szCs w:val="16"/>
    </w:rPr>
  </w:style>
  <w:style w:type="paragraph" w:styleId="GPSL1CLAUSEHEADING" w:customStyle="1">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hAnsi="Arial Bold" w:eastAsia="STZhongsong"/>
      <w:b/>
      <w:caps/>
      <w:lang w:eastAsia="zh-CN"/>
    </w:rPr>
  </w:style>
  <w:style w:type="paragraph" w:styleId="GPSL2numberedclause" w:customStyle="1">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3numberedclauseChar" w:customStyle="1">
    <w:name w:val="GPS L3 numbered clause Char"/>
    <w:link w:val="GPSL3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szCs w:val="20"/>
      <w:lang w:eastAsia="zh-CN"/>
    </w:rPr>
  </w:style>
  <w:style w:type="paragraph" w:styleId="GPSL5numberedclause" w:customStyle="1">
    <w:name w:val="GPS L5 numbered clause"/>
    <w:basedOn w:val="GPSL4numberedclause"/>
    <w:qFormat/>
    <w:pPr>
      <w:numPr>
        <w:ilvl w:val="4"/>
      </w:numPr>
      <w:tabs>
        <w:tab w:val="num" w:pos="360"/>
        <w:tab w:val="left" w:pos="3402"/>
      </w:tabs>
      <w:ind w:left="3402" w:hanging="567"/>
    </w:pPr>
  </w:style>
  <w:style w:type="paragraph" w:styleId="GPSL6numbered" w:customStyle="1">
    <w:name w:val="GPS L6 numbered"/>
    <w:basedOn w:val="GPSL5numberedclause"/>
    <w:qFormat/>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pPr>
      <w:keepNext/>
      <w:overflowPunct/>
      <w:autoSpaceDE/>
      <w:autoSpaceDN/>
      <w:ind w:left="0"/>
      <w:jc w:val="center"/>
      <w:textAlignment w:val="auto"/>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GPSDefinitionTerm" w:customStyle="1">
    <w:name w:val="GPS Definition Term"/>
    <w:basedOn w:val="Normal"/>
    <w:qFormat/>
    <w:pPr>
      <w:spacing w:after="120"/>
      <w:ind w:left="-108"/>
      <w:jc w:val="left"/>
    </w:pPr>
    <w:rPr>
      <w:b/>
    </w:rPr>
  </w:style>
  <w:style w:type="paragraph" w:styleId="GPsDefinition" w:customStyle="1">
    <w:name w:val="GPs Definition"/>
    <w:basedOn w:val="Normal"/>
    <w:qFormat/>
    <w:pPr>
      <w:numPr>
        <w:numId w:val="2"/>
      </w:numPr>
      <w:tabs>
        <w:tab w:val="left" w:pos="-9"/>
      </w:tabs>
      <w:spacing w:after="120"/>
    </w:pPr>
  </w:style>
  <w:style w:type="paragraph" w:styleId="GPSDefinitionL2" w:customStyle="1">
    <w:name w:val="GPS Definition L2"/>
    <w:basedOn w:val="GPsDefinition"/>
    <w:qFormat/>
    <w:pPr>
      <w:numPr>
        <w:ilvl w:val="1"/>
      </w:numPr>
      <w:tabs>
        <w:tab w:val="clear" w:pos="-9"/>
        <w:tab w:val="left" w:pos="144"/>
      </w:tabs>
      <w:ind w:hanging="545"/>
    </w:pPr>
  </w:style>
  <w:style w:type="paragraph" w:styleId="GPSDefinitionL3" w:customStyle="1">
    <w:name w:val="GPS Definition L3"/>
    <w:basedOn w:val="GPSDefinitionL2"/>
    <w:qFormat/>
    <w:pPr>
      <w:numPr>
        <w:ilvl w:val="2"/>
      </w:numPr>
    </w:pPr>
  </w:style>
  <w:style w:type="paragraph" w:styleId="GPSDefinitionL4" w:customStyle="1">
    <w:name w:val="GPS Definition L4"/>
    <w:basedOn w:val="GPSDefinitionL3"/>
    <w:qFormat/>
    <w:pPr>
      <w:numPr>
        <w:ilvl w:val="3"/>
      </w:numPr>
    </w:pPr>
  </w:style>
  <w:style w:type="paragraph" w:styleId="GPSL1SCHEDULEHeading" w:customStyle="1">
    <w:name w:val="GPS L1 SCHEDULE Heading"/>
    <w:basedOn w:val="GPSL1CLAUSEHEADING"/>
    <w:link w:val="GPSL1SCHEDULEHeadingChar"/>
    <w:qFormat/>
    <w:pPr>
      <w:outlineLvl w:val="9"/>
    </w:pPr>
    <w:rPr>
      <w:rFonts w:ascii="Calibri" w:hAnsi="Calibri"/>
    </w:rPr>
  </w:style>
  <w:style w:type="character" w:styleId="GPSL1SCHEDULEHeadingChar" w:customStyle="1">
    <w:name w:val="GPS L1 SCHEDULE Heading Char"/>
    <w:link w:val="GPSL1SCHEDULEHeading"/>
    <w:rPr>
      <w:rFonts w:ascii="Calibri" w:hAnsi="Calibri" w:eastAsia="STZhongsong"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eastAsia="Times New Roman"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rFonts w:ascii="Arial" w:hAnsi="Arial" w:eastAsia="Times New Roman"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Arial" w:hAnsi="Arial" w:eastAsia="Times New Roman"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hAnsi="Arial" w:eastAsia="Times New Roman" w:cs="Arial"/>
    </w:rPr>
  </w:style>
  <w:style w:type="table" w:styleId="TableGrid">
    <w:name w:val="Table Grid"/>
    <w:basedOn w:val="TableNormal"/>
    <w:uiPriority w:val="59"/>
    <w:pPr>
      <w:spacing w:after="0" w:line="240" w:lineRule="auto"/>
    </w:pPr>
    <w:rPr>
      <w:rFonts w:ascii="Calibri" w:hAnsi="Calibri" w:eastAsia="Calibri"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EEA538-60C6-413A-8203-5B48D4F00DAD}">
  <ds:schemaRefs>
    <ds:schemaRef ds:uri="http://schemas.openxmlformats.org/officeDocument/2006/bibliography"/>
  </ds:schemaRefs>
</ds:datastoreItem>
</file>

<file path=customXml/itemProps2.xml><?xml version="1.0" encoding="utf-8"?>
<ds:datastoreItem xmlns:ds="http://schemas.openxmlformats.org/officeDocument/2006/customXml" ds:itemID="{008FEE81-C90E-4002-B620-956D688F8F30}">
  <ds:schemaRefs>
    <ds:schemaRef ds:uri="http://schemas.microsoft.com/sharepoint/v3/contenttype/forms"/>
  </ds:schemaRefs>
</ds:datastoreItem>
</file>

<file path=customXml/itemProps3.xml><?xml version="1.0" encoding="utf-8"?>
<ds:datastoreItem xmlns:ds="http://schemas.openxmlformats.org/officeDocument/2006/customXml" ds:itemID="{8557F492-0E19-464A-898C-65DB083B88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d139d-4d95-42c5-b358-d057593af5eb"/>
    <ds:schemaRef ds:uri="77a92676-2441-4d9c-891d-475e82d0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DA88B0-E363-441D-A4CE-8B766CCFA7AB}">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77a92676-2441-4d9c-891d-475e82d00784"/>
    <ds:schemaRef ds:uri="http://purl.org/dc/elements/1.1/"/>
    <ds:schemaRef ds:uri="134d139d-4d95-42c5-b358-d057593af5eb"/>
    <ds:schemaRef ds:uri="http://schemas.microsoft.com/office/2006/metadata/propertie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Houlbrook, ELAINE (DM)</lastModifiedBy>
  <revision>2</revision>
  <dcterms:created xsi:type="dcterms:W3CDTF">2021-05-10T10:37:00.0000000Z</dcterms:created>
  <dcterms:modified xsi:type="dcterms:W3CDTF">2021-05-21T08:11:37.2064650Z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0x0101005711044F9C891445A5E43B0D661475E7</vt:lpwstr>
  </property>
  <property fmtid="{D5CDD505-2E9C-101B-9397-08002B2CF9AE}" pid="4" name="MSIP_Label_f9af038e-07b4-4369-a678-c835687cb272_Enabled">
    <vt:lpwstr>true</vt:lpwstr>
  </property>
  <property fmtid="{D5CDD505-2E9C-101B-9397-08002B2CF9AE}" pid="5" name="MSIP_Label_f9af038e-07b4-4369-a678-c835687cb272_SetDate">
    <vt:lpwstr>2021-03-29T09:28:25Z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b1712a71-73e1-4d7b-b877-4a8868ccb9f0</vt:lpwstr>
  </property>
  <property fmtid="{D5CDD505-2E9C-101B-9397-08002B2CF9AE}" pid="10" name="MSIP_Label_f9af038e-07b4-4369-a678-c835687cb272_ContentBits">
    <vt:lpwstr>2</vt:lpwstr>
  </property>
</Properties>
</file>